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Protokół szkody przesyłki</w:t>
      </w:r>
    </w:p>
    <w:p>
      <w:pPr>
        <w:pStyle w:val="BodyText"/>
        <w:bidi w:val="0"/>
        <w:jc w:val="left"/>
        <w:rPr/>
      </w:pPr>
      <w:r>
        <w:rPr>
          <w:rStyle w:val="Emphasis"/>
        </w:rPr>
        <w:t>Do spisania z kurierem przy odbiorze uszkodzonej przesyłki (ustalenie stanu przesyłki — art. 74 ustawy Prawo przewozowe). Zachowaj kopię.</w:t>
      </w:r>
    </w:p>
    <w:p>
      <w:pPr>
        <w:pStyle w:val="BodyText"/>
        <w:bidi w:val="0"/>
        <w:jc w:val="left"/>
        <w:rPr/>
      </w:pPr>
      <w:r>
        <w:rPr/>
        <w:t>Data i godzina doręczenia: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Przewoźnik (firma kurierska) i numer przesyłki: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Nadawca (sklep):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Odbiorca: imię i nazwisko, adres: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Imię i nazwisko kuriera / nr identyfikatora: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Heading2"/>
        <w:bidi w:val="0"/>
        <w:jc w:val="left"/>
        <w:rPr/>
      </w:pPr>
      <w:r>
        <w:rPr/>
        <w:t>Stan przesyłki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opakowanie uszkodzone (zgniecione, rozdarte, zalane, otwarte)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naruszona taśma / plomba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przesyłka otwarta w obecności kuriera</w:t>
      </w:r>
    </w:p>
    <w:p>
      <w:pPr>
        <w:pStyle w:val="BodyText"/>
        <w:bidi w:val="0"/>
        <w:jc w:val="left"/>
        <w:rPr/>
      </w:pPr>
      <w:r>
        <w:rPr/>
        <w:t>Opis uszkodzeń opakowania: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Opis uszkodzeń zawartości (co jest uszkodzone, w jaki sposób):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Waga przesyłki (jeśli sprawdzono):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wykonano zdjęcia opakowania i zawartości (liczba zdjęć: ......)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przesyłkę przyjęto z zastrzeżeniem / odmówiono przyjęcia</w:t>
      </w:r>
    </w:p>
    <w:p>
      <w:pPr>
        <w:pStyle w:val="BodyText"/>
        <w:bidi w:val="0"/>
        <w:jc w:val="left"/>
        <w:rPr/>
      </w:pPr>
      <w:r>
        <w:rPr/>
        <w:t>Uwagi kuriera: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Podpis kuriera: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Podpis odbiorcy: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>
          <w:sz w:val="20"/>
        </w:rPr>
      </w:pPr>
      <w:r>
        <w:rPr>
          <w:sz w:val="20"/>
        </w:rPr>
        <w:t>Jeśli szkoda nie była widoczna przy odbiorze, zgłoś ją przewoźnikowi niezwłocznie, nie później niż w ciągu 7 dni od odbioru (art. 76 Prawa przewozowego). Jako konsument możesz też reklamować towar bezpośrednio u sprzedawcy — protokół nie jest warunkiem reklamacji, ale ułatwia sprawę.</w:t>
      </w:r>
    </w:p>
    <w:p>
      <w:pPr>
        <w:pStyle w:val="BodyText"/>
        <w:bidi w:val="0"/>
        <w:spacing w:before="0" w:after="283"/>
        <w:jc w:val="left"/>
        <w:rPr/>
      </w:pPr>
      <w:r>
        <w:rPr>
          <w:rStyle w:val="Emphasis"/>
          <w:sz w:val="20"/>
        </w:rPr>
        <w:t>Wzór przygotowany przez Legalni w Sieci (legalniwsieci.pl/poradnik) — ma charakter informacyjny i nie stanowi porady prawnej.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ans">
    <w:altName w:val="Arial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DejaVu Sans;Arial;sans-serif" w:hAnsi="DejaVu Sans;Arial;sans-serif" w:eastAsia="DejaVu Sans;Arial;sans-serif" w:cs="DejaVu Sans;Arial;sans-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spacing w:before="280" w:after="120"/>
      <w:outlineLvl w:val="1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">
    <w:name w:val="List"/>
    <w:basedOn w:val="BodyText"/>
    <w:pPr/>
    <w:rPr/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Protokół szkody przesyłki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